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A9FDE" w14:textId="77777777" w:rsidR="00EF63E6" w:rsidRPr="00EF63E6" w:rsidRDefault="00EF63E6" w:rsidP="00EF63E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EF63E6">
        <w:rPr>
          <w:rFonts w:ascii="Times New Roman" w:eastAsia="Calibri" w:hAnsi="Times New Roman" w:cs="Times New Roman"/>
          <w:noProof/>
          <w:kern w:val="32"/>
          <w:sz w:val="26"/>
          <w:szCs w:val="26"/>
          <w:lang w:eastAsia="ru-RU"/>
        </w:rPr>
        <w:drawing>
          <wp:inline distT="0" distB="0" distL="0" distR="0" wp14:anchorId="56385C19" wp14:editId="4B3211E2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3E6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</w:t>
      </w:r>
    </w:p>
    <w:p w14:paraId="0043EF5A" w14:textId="77777777" w:rsidR="00EF63E6" w:rsidRPr="00EF63E6" w:rsidRDefault="00EF63E6" w:rsidP="00EF63E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:lang w:eastAsia="ru-RU"/>
        </w:rPr>
      </w:pPr>
    </w:p>
    <w:p w14:paraId="49421228" w14:textId="77777777" w:rsidR="00EF63E6" w:rsidRPr="00EF63E6" w:rsidRDefault="00EF63E6" w:rsidP="00EF63E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EF63E6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СОВЕТ ДЕПУТАТОВ МУНИЦИПАЛЬНОГО ОКРУГА ГОРОД ШАХУНЬЯ</w:t>
      </w:r>
    </w:p>
    <w:p w14:paraId="06BF66CC" w14:textId="77777777" w:rsidR="00EF63E6" w:rsidRPr="00EF63E6" w:rsidRDefault="00EF63E6" w:rsidP="00EF63E6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2"/>
          <w:sz w:val="26"/>
          <w:szCs w:val="26"/>
          <w:lang w:eastAsia="ru-RU"/>
        </w:rPr>
      </w:pPr>
      <w:r w:rsidRPr="00EF63E6">
        <w:rPr>
          <w:rFonts w:ascii="Times New Roman" w:eastAsia="Calibri" w:hAnsi="Times New Roman" w:cs="Times New Roman"/>
          <w:b/>
          <w:kern w:val="32"/>
          <w:sz w:val="26"/>
          <w:szCs w:val="26"/>
          <w:lang w:eastAsia="ru-RU"/>
        </w:rPr>
        <w:t>НИЖЕГОРОДСКОЙ ОБЛАСТИ</w:t>
      </w:r>
    </w:p>
    <w:p w14:paraId="77D74EF0" w14:textId="77777777" w:rsidR="00EF63E6" w:rsidRPr="00EF63E6" w:rsidRDefault="00EF63E6" w:rsidP="00EF63E6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EF63E6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РЕШЕНИЕ</w:t>
      </w:r>
    </w:p>
    <w:p w14:paraId="19FC3B2F" w14:textId="77777777" w:rsidR="00EF63E6" w:rsidRPr="00EF63E6" w:rsidRDefault="00EF63E6" w:rsidP="00EF63E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9"/>
        <w:gridCol w:w="3612"/>
        <w:gridCol w:w="2124"/>
      </w:tblGrid>
      <w:tr w:rsidR="00EF63E6" w:rsidRPr="007108B3" w14:paraId="4E4C0A6A" w14:textId="77777777" w:rsidTr="002413C2">
        <w:tc>
          <w:tcPr>
            <w:tcW w:w="3794" w:type="dxa"/>
          </w:tcPr>
          <w:p w14:paraId="7C77466C" w14:textId="77777777" w:rsidR="00EF63E6" w:rsidRPr="007108B3" w:rsidRDefault="00EF63E6" w:rsidP="00EF63E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16 апреля 2026 года</w:t>
            </w:r>
          </w:p>
        </w:tc>
        <w:tc>
          <w:tcPr>
            <w:tcW w:w="3832" w:type="dxa"/>
          </w:tcPr>
          <w:p w14:paraId="06D5A0F6" w14:textId="77777777" w:rsidR="00EF63E6" w:rsidRPr="007108B3" w:rsidRDefault="00EF63E6" w:rsidP="00EF63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  <w:tc>
          <w:tcPr>
            <w:tcW w:w="2227" w:type="dxa"/>
          </w:tcPr>
          <w:p w14:paraId="4C8CBD6E" w14:textId="3E373305" w:rsidR="00EF63E6" w:rsidRPr="007108B3" w:rsidRDefault="00EF63E6" w:rsidP="00EF63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№ 61-3</w:t>
            </w:r>
          </w:p>
        </w:tc>
      </w:tr>
    </w:tbl>
    <w:p w14:paraId="1F816678" w14:textId="77777777" w:rsidR="00C53779" w:rsidRPr="007108B3" w:rsidRDefault="00C5377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21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5"/>
        <w:gridCol w:w="3381"/>
      </w:tblGrid>
      <w:tr w:rsidR="00641E75" w:rsidRPr="007108B3" w14:paraId="204C2D7E" w14:textId="77777777" w:rsidTr="00187FDD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D044" w14:textId="61EA6046" w:rsidR="00641E75" w:rsidRPr="007108B3" w:rsidRDefault="00641E75" w:rsidP="00641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«Отчёт о результатах деятельности </w:t>
            </w:r>
            <w:r w:rsidRPr="00710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депутатов городского округа город Шахунья Нижегородской области за 202</w:t>
            </w:r>
            <w:r w:rsidR="00187E69" w:rsidRPr="00710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710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Pr="0071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B344" w14:textId="77777777" w:rsidR="00641E75" w:rsidRPr="007108B3" w:rsidRDefault="00641E75" w:rsidP="0064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57A02EE" w14:textId="77777777" w:rsidR="00641E75" w:rsidRPr="007108B3" w:rsidRDefault="00641E75" w:rsidP="00641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F3B3A" w14:textId="77777777" w:rsidR="00641E75" w:rsidRPr="007108B3" w:rsidRDefault="00641E75" w:rsidP="00641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006F3" w14:textId="767A800B" w:rsidR="00641E75" w:rsidRPr="007108B3" w:rsidRDefault="00641E75" w:rsidP="00641E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Заслушав ежегодный отчет председателя Совета депутатов городского округа город Шахунья Нижегородской области о результатах деятельности </w:t>
      </w:r>
      <w:r w:rsidRPr="00710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 городского округа город Шахунья Нижегородской области за 202</w:t>
      </w:r>
      <w:r w:rsidR="00187E69" w:rsidRPr="00710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10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</w:t>
      </w:r>
    </w:p>
    <w:p w14:paraId="72A66C8B" w14:textId="77777777" w:rsidR="00222AE3" w:rsidRPr="007108B3" w:rsidRDefault="00222AE3" w:rsidP="00641E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23C2CA" w14:textId="5788C09B" w:rsidR="00641E75" w:rsidRPr="007108B3" w:rsidRDefault="00641E75" w:rsidP="00641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4A86E" w14:textId="77777777" w:rsidR="00641E75" w:rsidRPr="007108B3" w:rsidRDefault="00641E75" w:rsidP="00641E7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Совет депутатов </w:t>
      </w:r>
      <w:r w:rsidRPr="00710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EE7720" w14:textId="77777777" w:rsidR="00641E75" w:rsidRPr="007108B3" w:rsidRDefault="00641E75" w:rsidP="00641E75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CE76E" w14:textId="0EF36FBB" w:rsidR="00641E75" w:rsidRPr="007108B3" w:rsidRDefault="00641E75" w:rsidP="00641E7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 о результатах деятельности </w:t>
      </w:r>
      <w:r w:rsidRPr="00710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депутатов городского округа город Шахунья Нижегородской области за 202</w:t>
      </w:r>
      <w:r w:rsidR="00187E69" w:rsidRPr="00710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7108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принять к сведению</w:t>
      </w: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75AE0" w14:textId="2FF5F8F4" w:rsidR="00641E75" w:rsidRPr="007108B3" w:rsidRDefault="00641E75" w:rsidP="00641E7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посредством размещения на официальном сайте администрации </w:t>
      </w:r>
      <w:r w:rsidR="00187E69"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71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город Шахунья Нижегородской области, в газете «Знамя труда» и в сетевом издании газеты «Знамя труда».</w:t>
      </w:r>
    </w:p>
    <w:p w14:paraId="7F313758" w14:textId="77777777" w:rsidR="00641E75" w:rsidRPr="007108B3" w:rsidRDefault="00641E75" w:rsidP="00641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B756" w14:textId="1F60CA72" w:rsidR="00641E75" w:rsidRDefault="00641E75" w:rsidP="00641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344F7" w14:textId="32B9917F" w:rsidR="00187E69" w:rsidRDefault="00187E69" w:rsidP="00641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F7FD8" w14:textId="31A8389E" w:rsidR="00187E69" w:rsidRDefault="00187E69" w:rsidP="00641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57F76" w14:textId="18F79B73" w:rsidR="00187E69" w:rsidRDefault="00187E69" w:rsidP="00641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4C7D" w14:textId="77777777" w:rsidR="00187E69" w:rsidRPr="00216C2C" w:rsidRDefault="00187E69" w:rsidP="00641E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1843"/>
      </w:tblGrid>
      <w:tr w:rsidR="00EF63E6" w:rsidRPr="00EF63E6" w14:paraId="5009F51C" w14:textId="77777777" w:rsidTr="002413C2">
        <w:tc>
          <w:tcPr>
            <w:tcW w:w="4395" w:type="dxa"/>
            <w:vAlign w:val="bottom"/>
            <w:hideMark/>
          </w:tcPr>
          <w:p w14:paraId="56A4E8F4" w14:textId="77777777" w:rsidR="00EF63E6" w:rsidRPr="007108B3" w:rsidRDefault="00EF63E6" w:rsidP="00EF63E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89BBA0" w14:textId="77777777" w:rsidR="00EF63E6" w:rsidRPr="007108B3" w:rsidRDefault="00EF63E6" w:rsidP="00EF63E6">
            <w:pPr>
              <w:keepNext/>
              <w:overflowPunct w:val="0"/>
              <w:autoSpaceDE w:val="0"/>
              <w:autoSpaceDN w:val="0"/>
              <w:adjustRightInd w:val="0"/>
              <w:spacing w:before="240" w:after="0" w:line="276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14:paraId="31EF9A94" w14:textId="77777777" w:rsidR="00EF63E6" w:rsidRPr="007108B3" w:rsidRDefault="00EF63E6" w:rsidP="00EF63E6">
            <w:pPr>
              <w:keepNext/>
              <w:overflowPunct w:val="0"/>
              <w:autoSpaceDE w:val="0"/>
              <w:autoSpaceDN w:val="0"/>
              <w:adjustRightInd w:val="0"/>
              <w:spacing w:before="240" w:after="0" w:line="276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10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Л.В. Стрелков</w:t>
            </w:r>
          </w:p>
        </w:tc>
      </w:tr>
      <w:tr w:rsidR="00EF63E6" w:rsidRPr="00EF63E6" w14:paraId="54482F1D" w14:textId="77777777" w:rsidTr="002413C2">
        <w:tc>
          <w:tcPr>
            <w:tcW w:w="4395" w:type="dxa"/>
            <w:vAlign w:val="bottom"/>
          </w:tcPr>
          <w:p w14:paraId="290D08BE" w14:textId="77777777" w:rsidR="00EF63E6" w:rsidRPr="007108B3" w:rsidRDefault="00EF63E6" w:rsidP="00EF63E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4152521" w14:textId="77777777" w:rsidR="00EF63E6" w:rsidRPr="007108B3" w:rsidRDefault="00EF63E6" w:rsidP="00EF63E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710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Врип</w:t>
            </w:r>
            <w:proofErr w:type="spellEnd"/>
            <w:r w:rsidRPr="00710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главы местного самоуправления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E6776" w14:textId="77777777" w:rsidR="00EF63E6" w:rsidRPr="007108B3" w:rsidRDefault="00EF63E6" w:rsidP="00EF63E6">
            <w:pPr>
              <w:keepNext/>
              <w:overflowPunct w:val="0"/>
              <w:autoSpaceDE w:val="0"/>
              <w:autoSpaceDN w:val="0"/>
              <w:adjustRightInd w:val="0"/>
              <w:spacing w:before="240" w:after="0" w:line="276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14:paraId="7713F919" w14:textId="77777777" w:rsidR="00EF63E6" w:rsidRPr="007108B3" w:rsidRDefault="00EF63E6" w:rsidP="00EF63E6">
            <w:pPr>
              <w:keepNext/>
              <w:overflowPunct w:val="0"/>
              <w:autoSpaceDE w:val="0"/>
              <w:autoSpaceDN w:val="0"/>
              <w:adjustRightInd w:val="0"/>
              <w:spacing w:before="240" w:after="0" w:line="276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7108B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А.Д.Серов</w:t>
            </w:r>
            <w:proofErr w:type="spellEnd"/>
          </w:p>
        </w:tc>
      </w:tr>
    </w:tbl>
    <w:p w14:paraId="5ADBD006" w14:textId="77777777" w:rsidR="00187E69" w:rsidRPr="00187E69" w:rsidRDefault="00187E69" w:rsidP="00187E69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859CC" w14:textId="77777777" w:rsidR="00187E69" w:rsidRPr="00187E69" w:rsidRDefault="00187E69" w:rsidP="00187E69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15372" w14:textId="77777777" w:rsidR="00641E75" w:rsidRPr="00216C2C" w:rsidRDefault="00641E75" w:rsidP="009D6813">
      <w:pPr>
        <w:pStyle w:val="1"/>
        <w:shd w:val="clear" w:color="auto" w:fill="auto"/>
        <w:tabs>
          <w:tab w:val="left" w:pos="6389"/>
        </w:tabs>
        <w:spacing w:line="276" w:lineRule="auto"/>
        <w:ind w:firstLine="760"/>
        <w:jc w:val="both"/>
        <w:rPr>
          <w:rFonts w:eastAsia="F"/>
          <w:color w:val="00000A"/>
          <w:kern w:val="3"/>
          <w:sz w:val="24"/>
          <w:szCs w:val="24"/>
        </w:rPr>
      </w:pPr>
    </w:p>
    <w:p w14:paraId="522CD51B" w14:textId="29C1C87A" w:rsidR="00641E75" w:rsidRDefault="00641E75" w:rsidP="009D6813">
      <w:pPr>
        <w:pStyle w:val="1"/>
        <w:shd w:val="clear" w:color="auto" w:fill="auto"/>
        <w:tabs>
          <w:tab w:val="left" w:pos="6389"/>
        </w:tabs>
        <w:spacing w:line="276" w:lineRule="auto"/>
        <w:ind w:firstLine="760"/>
        <w:jc w:val="both"/>
        <w:rPr>
          <w:rFonts w:eastAsia="F"/>
          <w:color w:val="00000A"/>
          <w:kern w:val="3"/>
          <w:sz w:val="24"/>
          <w:szCs w:val="24"/>
        </w:rPr>
      </w:pPr>
    </w:p>
    <w:p w14:paraId="0A34B5EF" w14:textId="35908B43" w:rsidR="00222AE3" w:rsidRDefault="00222AE3" w:rsidP="009D6813">
      <w:pPr>
        <w:pStyle w:val="1"/>
        <w:shd w:val="clear" w:color="auto" w:fill="auto"/>
        <w:tabs>
          <w:tab w:val="left" w:pos="6389"/>
        </w:tabs>
        <w:spacing w:line="276" w:lineRule="auto"/>
        <w:ind w:firstLine="760"/>
        <w:jc w:val="both"/>
        <w:rPr>
          <w:rFonts w:eastAsia="F"/>
          <w:color w:val="00000A"/>
          <w:kern w:val="3"/>
          <w:sz w:val="24"/>
          <w:szCs w:val="24"/>
        </w:rPr>
      </w:pPr>
    </w:p>
    <w:p w14:paraId="053B4BD8" w14:textId="77777777" w:rsidR="007108B3" w:rsidRDefault="007108B3" w:rsidP="009D6813">
      <w:pPr>
        <w:pStyle w:val="1"/>
        <w:shd w:val="clear" w:color="auto" w:fill="auto"/>
        <w:tabs>
          <w:tab w:val="left" w:pos="6389"/>
        </w:tabs>
        <w:spacing w:line="276" w:lineRule="auto"/>
        <w:ind w:firstLine="760"/>
        <w:jc w:val="both"/>
        <w:rPr>
          <w:rFonts w:eastAsia="F"/>
          <w:color w:val="00000A"/>
          <w:kern w:val="3"/>
          <w:sz w:val="24"/>
          <w:szCs w:val="24"/>
        </w:rPr>
      </w:pPr>
    </w:p>
    <w:p w14:paraId="66C0B38A" w14:textId="77777777" w:rsidR="00222AE3" w:rsidRPr="00216C2C" w:rsidRDefault="00222AE3" w:rsidP="009D6813">
      <w:pPr>
        <w:pStyle w:val="1"/>
        <w:shd w:val="clear" w:color="auto" w:fill="auto"/>
        <w:tabs>
          <w:tab w:val="left" w:pos="6389"/>
        </w:tabs>
        <w:spacing w:line="276" w:lineRule="auto"/>
        <w:ind w:firstLine="760"/>
        <w:jc w:val="both"/>
        <w:rPr>
          <w:rFonts w:eastAsia="F"/>
          <w:color w:val="00000A"/>
          <w:kern w:val="3"/>
          <w:sz w:val="24"/>
          <w:szCs w:val="24"/>
        </w:rPr>
      </w:pPr>
    </w:p>
    <w:p w14:paraId="6F97BA06" w14:textId="77777777" w:rsidR="00442148" w:rsidRPr="00442148" w:rsidRDefault="00442148" w:rsidP="00442148">
      <w:pPr>
        <w:suppressAutoHyphens/>
        <w:autoSpaceDN w:val="0"/>
        <w:spacing w:after="200" w:line="247" w:lineRule="auto"/>
        <w:jc w:val="center"/>
        <w:rPr>
          <w:rFonts w:ascii="Times New Roman" w:eastAsia="Calibri" w:hAnsi="Times New Roman" w:cs="Times New Roman"/>
          <w:b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b/>
          <w:color w:val="00000A"/>
          <w:kern w:val="3"/>
          <w:sz w:val="24"/>
          <w:szCs w:val="24"/>
        </w:rPr>
        <w:lastRenderedPageBreak/>
        <w:t>Отчет</w:t>
      </w:r>
    </w:p>
    <w:p w14:paraId="2AC876A9" w14:textId="77777777" w:rsidR="00442148" w:rsidRPr="00442148" w:rsidRDefault="00442148" w:rsidP="00442148">
      <w:pPr>
        <w:suppressAutoHyphens/>
        <w:autoSpaceDN w:val="0"/>
        <w:spacing w:after="200" w:line="247" w:lineRule="auto"/>
        <w:jc w:val="center"/>
        <w:rPr>
          <w:rFonts w:ascii="Times New Roman" w:eastAsia="Calibri" w:hAnsi="Times New Roman" w:cs="Times New Roman"/>
          <w:b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b/>
          <w:color w:val="00000A"/>
          <w:kern w:val="3"/>
          <w:sz w:val="24"/>
          <w:szCs w:val="24"/>
        </w:rPr>
        <w:t>о работе Совета депутатов городского округа г. Шахунья</w:t>
      </w:r>
    </w:p>
    <w:p w14:paraId="677CFC3F" w14:textId="07A80224" w:rsidR="00442148" w:rsidRPr="00442148" w:rsidRDefault="00442148" w:rsidP="00442148">
      <w:pPr>
        <w:suppressAutoHyphens/>
        <w:autoSpaceDN w:val="0"/>
        <w:spacing w:after="200" w:line="247" w:lineRule="auto"/>
        <w:jc w:val="center"/>
        <w:rPr>
          <w:rFonts w:ascii="Times New Roman" w:eastAsia="F" w:hAnsi="Times New Roman" w:cs="Times New Roman"/>
          <w:b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b/>
          <w:color w:val="00000A"/>
          <w:kern w:val="3"/>
          <w:sz w:val="24"/>
          <w:szCs w:val="24"/>
        </w:rPr>
        <w:t>в 202</w:t>
      </w:r>
      <w:r w:rsidR="00187E69">
        <w:rPr>
          <w:rFonts w:ascii="Times New Roman" w:eastAsia="F" w:hAnsi="Times New Roman" w:cs="Times New Roman"/>
          <w:b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b/>
          <w:color w:val="00000A"/>
          <w:kern w:val="3"/>
          <w:sz w:val="24"/>
          <w:szCs w:val="24"/>
        </w:rPr>
        <w:t xml:space="preserve"> году.</w:t>
      </w:r>
    </w:p>
    <w:p w14:paraId="40E5E856" w14:textId="38828F75" w:rsidR="00442148" w:rsidRPr="00442148" w:rsidRDefault="00442148" w:rsidP="0044214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          Работа Совета депутатов </w:t>
      </w:r>
      <w:proofErr w:type="spellStart"/>
      <w:r w:rsidRPr="00442148">
        <w:rPr>
          <w:rFonts w:ascii="Times New Roman" w:eastAsia="Times New Roman" w:hAnsi="Times New Roman" w:cs="Times New Roman"/>
          <w:sz w:val="24"/>
          <w:szCs w:val="24"/>
        </w:rPr>
        <w:t>г.о.г</w:t>
      </w:r>
      <w:proofErr w:type="spellEnd"/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. Шахунья Нижегородской области строилась в соответствии с требованиями Федерального закона «Об общих принципах организации местного самоуправления в Российской Федерации» (131-ФЗ), Уставом </w:t>
      </w:r>
      <w:r w:rsidR="003D0EC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округа, Регламентом Совета депутатов и планом работы на 202</w:t>
      </w:r>
      <w:r w:rsidR="003D0EC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14:paraId="4F0EF0DA" w14:textId="05FAC954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ab/>
        <w:t>В состав депутатского корпуса третьего созыва на конец 202</w:t>
      </w:r>
      <w:r w:rsidR="003D0EC0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года входило 2</w:t>
      </w:r>
      <w:r w:rsidR="003D0EC0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6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депутата из 26, представляющие интересы избирателей 26 избирательных округов.</w:t>
      </w:r>
    </w:p>
    <w:p w14:paraId="0B3AAB39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ab/>
        <w:t>В структуру СД городского округа г. Шахунья входят:</w:t>
      </w:r>
    </w:p>
    <w:p w14:paraId="64C75CE2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- Председатель Совета депутатов - Стрелков Леонид Валерьевич</w:t>
      </w:r>
    </w:p>
    <w:p w14:paraId="4F432643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Депутат Совета депутатов по избирательному округу №1;</w:t>
      </w:r>
    </w:p>
    <w:p w14:paraId="5E1FC236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036A84B6" w14:textId="284A6939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-  заместитель председателя Совета депутатов -Кондрашова Галина Викторовна.</w:t>
      </w:r>
    </w:p>
    <w:p w14:paraId="2871ED98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Депутат Совета депутатов по избирательному округу №6;</w:t>
      </w:r>
    </w:p>
    <w:p w14:paraId="35B4B1E4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70195137" w14:textId="52CFDEF8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- Аппарат Совета </w:t>
      </w:r>
      <w:proofErr w:type="gram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депутатов</w:t>
      </w:r>
      <w:r w:rsidR="00F14334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(</w:t>
      </w:r>
      <w:proofErr w:type="gramEnd"/>
      <w:r w:rsidR="00F14334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2 человека: Консультант Совета депутатов  , главный специалист Совета депутатов </w:t>
      </w:r>
      <w:proofErr w:type="spellStart"/>
      <w:r w:rsidR="00F14334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г.о.г.Шахунья</w:t>
      </w:r>
      <w:proofErr w:type="spellEnd"/>
      <w:r w:rsidR="00F14334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)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</w:t>
      </w:r>
    </w:p>
    <w:p w14:paraId="164D9F92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- 3 постоянные депутатские комиссии.</w:t>
      </w:r>
    </w:p>
    <w:p w14:paraId="3AEF6FCB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14:paraId="0EA08ABA" w14:textId="77777777" w:rsidR="00442148" w:rsidRPr="00442148" w:rsidRDefault="00442148" w:rsidP="00442148">
      <w:pPr>
        <w:numPr>
          <w:ilvl w:val="1"/>
          <w:numId w:val="4"/>
        </w:numPr>
        <w:suppressAutoHyphens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  <w:u w:val="single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  <w:u w:val="single"/>
        </w:rPr>
        <w:t>Постоянная депутатская комиссия по вопросам местного самоуправления, бюджетно-финансовой деятельности, управления муниципальной собственностью:</w:t>
      </w:r>
    </w:p>
    <w:p w14:paraId="3FF6BC17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1) 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Ветюгова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Жанна Евгеньевна- председатель комиссии, депутат Совета депутатов по избирательному округу № 24;</w:t>
      </w:r>
    </w:p>
    <w:p w14:paraId="779A92DF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2) 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Оболонков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Алексей Иванович- депутат Совета депутатов по избирательному округу №17; </w:t>
      </w:r>
    </w:p>
    <w:p w14:paraId="525997F8" w14:textId="0628B98F" w:rsidR="00442148" w:rsidRPr="00442148" w:rsidRDefault="003D0EC0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3</w:t>
      </w:r>
      <w:r w:rsidR="00442148"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) Варакин Павел Сергеевич- депутат Совета депутатов по избирательному округу №14;</w:t>
      </w:r>
    </w:p>
    <w:p w14:paraId="5227E60D" w14:textId="737EE1B5" w:rsidR="00442148" w:rsidRPr="00442148" w:rsidRDefault="003D0EC0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4</w:t>
      </w:r>
      <w:r w:rsidR="00442148"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) Киселев Олег Александрович- депутат Совета депутатов по избирательному округу №2;</w:t>
      </w:r>
    </w:p>
    <w:p w14:paraId="5FB16A12" w14:textId="0888D68E" w:rsidR="00442148" w:rsidRDefault="003D0EC0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5</w:t>
      </w:r>
      <w:r w:rsidR="00442148"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) Мартынов Александр Владимирович- депутат Совета депутатов по избирательному округу №4;</w:t>
      </w:r>
    </w:p>
    <w:p w14:paraId="049BB5EB" w14:textId="05D72239" w:rsidR="003D0EC0" w:rsidRDefault="003D0EC0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6)Бахтина Татьяна Ивановна- депутат Совета депутатов по избирательному округу №</w:t>
      </w:r>
      <w:r w:rsidR="001F1625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22;</w:t>
      </w:r>
    </w:p>
    <w:p w14:paraId="29489D94" w14:textId="3F0FAA8C" w:rsidR="001F1625" w:rsidRPr="00442148" w:rsidRDefault="001F1625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7)</w:t>
      </w:r>
      <w:proofErr w:type="spellStart"/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Пасхина</w:t>
      </w:r>
      <w:proofErr w:type="spellEnd"/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Татьяна Александровна- депутат Совета депутатов по избирательному округу №</w:t>
      </w:r>
      <w:r w:rsidR="00667D26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26</w:t>
      </w:r>
    </w:p>
    <w:p w14:paraId="343F1D37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7450974D" w14:textId="276D89F3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За 202</w:t>
      </w:r>
      <w:r w:rsidR="00667D26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год проводилось – 4 заседани</w:t>
      </w:r>
      <w:r w:rsidR="00383CBC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я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комиссии (в 202</w:t>
      </w:r>
      <w:r w:rsidR="00667D26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4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году -</w:t>
      </w:r>
      <w:r w:rsidR="00667D26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4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заседани</w:t>
      </w:r>
      <w:r w:rsidR="00383CBC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я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) </w:t>
      </w:r>
    </w:p>
    <w:p w14:paraId="52C95A62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</w:pPr>
    </w:p>
    <w:p w14:paraId="119D53B8" w14:textId="77777777" w:rsidR="00442148" w:rsidRPr="00442148" w:rsidRDefault="007108B3" w:rsidP="00442148">
      <w:pPr>
        <w:numPr>
          <w:ilvl w:val="1"/>
          <w:numId w:val="4"/>
        </w:num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kern w:val="3"/>
          <w:sz w:val="24"/>
          <w:szCs w:val="24"/>
          <w:u w:val="single"/>
        </w:rPr>
      </w:pPr>
      <w:hyperlink r:id="rId7" w:history="1">
        <w:r w:rsidR="00442148" w:rsidRPr="00442148">
          <w:rPr>
            <w:rFonts w:ascii="Times New Roman" w:eastAsia="F" w:hAnsi="Times New Roman" w:cs="Times New Roman"/>
            <w:kern w:val="3"/>
            <w:sz w:val="24"/>
            <w:szCs w:val="24"/>
            <w:u w:val="single"/>
          </w:rPr>
          <w:t>Постоянная депутатская комиссия по вопросам экономики, промышленности, предпринимательству, транспорту, строительству, ЖКХ</w:t>
        </w:r>
      </w:hyperlink>
      <w:r w:rsidR="00442148" w:rsidRPr="00442148">
        <w:rPr>
          <w:rFonts w:ascii="Times New Roman" w:eastAsia="Calibri" w:hAnsi="Times New Roman" w:cs="Times New Roman"/>
          <w:kern w:val="3"/>
          <w:sz w:val="24"/>
          <w:szCs w:val="24"/>
          <w:u w:val="single"/>
        </w:rPr>
        <w:t xml:space="preserve"> и сельского хозяйства:</w:t>
      </w:r>
      <w:r w:rsidR="00442148" w:rsidRPr="00442148">
        <w:rPr>
          <w:rFonts w:ascii="Times New Roman" w:eastAsia="F" w:hAnsi="Times New Roman" w:cs="Times New Roman"/>
          <w:kern w:val="3"/>
          <w:sz w:val="24"/>
          <w:szCs w:val="24"/>
          <w:u w:val="single"/>
        </w:rPr>
        <w:tab/>
      </w:r>
    </w:p>
    <w:p w14:paraId="5BA185D2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1) Ермаков Александр Владимирович- председатель комиссии, депутат Совета депутатов по избирательному округу №10;</w:t>
      </w:r>
    </w:p>
    <w:p w14:paraId="5E97AA2B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2)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Пехотин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Владимир Леонидович- депутат Совета депутатов по избирательному округу №9;</w:t>
      </w:r>
    </w:p>
    <w:p w14:paraId="7B682E80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3) 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Прытов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Валерий Николаевич- Депутат Совета депутатов по избирательному округу №13;</w:t>
      </w:r>
    </w:p>
    <w:p w14:paraId="66CCE081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4) Зверев Виктор Леонидович- заместитель председателя комиссии, депутат Совета депутатов по избирательному округу №12;</w:t>
      </w:r>
    </w:p>
    <w:p w14:paraId="5CCDA661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5) Тараканова Ольга Викторовна- секретарь комиссии, депутат Совета депутатов по избирательному округу №25;</w:t>
      </w:r>
    </w:p>
    <w:p w14:paraId="5874B832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lastRenderedPageBreak/>
        <w:t>6) Кузнецов Андрей Михайлович- депутат Совета депутатов по избирательному округу №3;</w:t>
      </w:r>
    </w:p>
    <w:p w14:paraId="10CB31A8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7) Разумов Денис Валентинович- депутат Совета депутатов по избирательному округу №21;</w:t>
      </w:r>
    </w:p>
    <w:p w14:paraId="579A1441" w14:textId="0BF4AD84" w:rsidR="00442148" w:rsidRDefault="00667D26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8</w:t>
      </w:r>
      <w:r w:rsidR="00442148"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) Торопов Александр Владимирович- депутат Совета депутатов по избирательному округу №23;</w:t>
      </w:r>
    </w:p>
    <w:p w14:paraId="44B1576D" w14:textId="5294EF34" w:rsidR="00667D26" w:rsidRDefault="00667D26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9)Смирнов Сергей Николаевич-депутат Совета депутатов по избирательному округу №</w:t>
      </w:r>
      <w:r w:rsidR="00AE67DA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11</w:t>
      </w: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;</w:t>
      </w:r>
    </w:p>
    <w:p w14:paraId="66644215" w14:textId="718CE68E" w:rsidR="00667D26" w:rsidRPr="00442148" w:rsidRDefault="00667D26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10)</w:t>
      </w:r>
      <w:r w:rsidR="00AE67DA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Тимофеев Андрей Сергеевич-депутат Совета депутатов по избирательному округу №18.</w:t>
      </w:r>
    </w:p>
    <w:p w14:paraId="4D07D814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40F968A2" w14:textId="78B8914F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За 202</w:t>
      </w:r>
      <w:r w:rsidR="00AE67DA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год проводилось- </w:t>
      </w:r>
      <w:r w:rsidR="00AE67DA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1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заседани</w:t>
      </w:r>
      <w:r w:rsidR="00383CBC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е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комиссии</w:t>
      </w:r>
    </w:p>
    <w:p w14:paraId="3B2FE1DF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</w:pPr>
    </w:p>
    <w:p w14:paraId="36F90BBE" w14:textId="77777777" w:rsidR="00442148" w:rsidRPr="00442148" w:rsidRDefault="00442148" w:rsidP="00442148">
      <w:pPr>
        <w:numPr>
          <w:ilvl w:val="1"/>
          <w:numId w:val="4"/>
        </w:num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  <w:u w:val="single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  <w:u w:val="single"/>
        </w:rPr>
        <w:t>По вопросам правоохранительной деятельности, работе с наказами избирателей, социальной защиты населения, молодёжной политики, образования, здравоохранения, культуры и спорта:</w:t>
      </w:r>
    </w:p>
    <w:p w14:paraId="0B4448CD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1) Каргапольцева Татьяна Владимировна- депутат Совета депутатов по избирательному округу №15;</w:t>
      </w:r>
    </w:p>
    <w:p w14:paraId="55A98C9B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2) 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Корпусова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Елена Аркадьевна- депутат Совета депутатов по избирательному округу №16;</w:t>
      </w:r>
    </w:p>
    <w:p w14:paraId="6483EF9F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3) Рыжаков Иван Николаевич- депутат Совета депутатов по избирательному округу №8;</w:t>
      </w:r>
    </w:p>
    <w:p w14:paraId="348C9462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4) 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Щеброва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Ольга Владимировна- депутат Совета депутатов по избирательному округу №20;</w:t>
      </w:r>
    </w:p>
    <w:p w14:paraId="1025437A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5) Лопатин Вячеслав Владимирович- депутат Совета депутатов по избирательному округу № 7;</w:t>
      </w:r>
    </w:p>
    <w:p w14:paraId="009A6AED" w14:textId="2C78AD53" w:rsid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6) </w:t>
      </w:r>
      <w:proofErr w:type="spell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Гудин</w:t>
      </w:r>
      <w:proofErr w:type="spell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Сергей Александрович- Депутат Совета депутатов по избирательному округу №5;</w:t>
      </w:r>
    </w:p>
    <w:p w14:paraId="2C9E23BE" w14:textId="15214353" w:rsidR="00AE67DA" w:rsidRPr="00442148" w:rsidRDefault="00AE67DA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7)Щербаков Владимир Александрович- депутат Совета депутатов по избирательному округу №19.</w:t>
      </w:r>
    </w:p>
    <w:p w14:paraId="3F04C423" w14:textId="77777777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34E55BD7" w14:textId="505DEC0C" w:rsidR="00442148" w:rsidRPr="00442148" w:rsidRDefault="00442148" w:rsidP="00442148">
      <w:pPr>
        <w:suppressAutoHyphens/>
        <w:autoSpaceDN w:val="0"/>
        <w:spacing w:after="0" w:line="276" w:lineRule="auto"/>
        <w:jc w:val="both"/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За 202</w:t>
      </w:r>
      <w:r w:rsidR="00AE67DA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b/>
          <w:bCs/>
          <w:color w:val="00000A"/>
          <w:kern w:val="3"/>
          <w:sz w:val="24"/>
          <w:szCs w:val="24"/>
        </w:rPr>
        <w:t xml:space="preserve"> год заседаний комиссии не проводилось</w:t>
      </w:r>
    </w:p>
    <w:p w14:paraId="5E012656" w14:textId="77777777" w:rsidR="00442148" w:rsidRPr="00442148" w:rsidRDefault="00442148" w:rsidP="00442148">
      <w:pPr>
        <w:widowControl w:val="0"/>
        <w:tabs>
          <w:tab w:val="left" w:pos="6389"/>
        </w:tabs>
        <w:spacing w:after="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6D28AC46" w14:textId="77E1B4EF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В 202</w:t>
      </w:r>
      <w:r w:rsidR="00B746C5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году, было проведено </w:t>
      </w:r>
      <w:r w:rsidR="00B746C5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17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 (</w:t>
      </w:r>
      <w:r w:rsidR="00AE67DA">
        <w:rPr>
          <w:rFonts w:ascii="Times New Roman" w:eastAsia="F" w:hAnsi="Times New Roman" w:cs="Times New Roman"/>
          <w:kern w:val="3"/>
          <w:sz w:val="24"/>
          <w:szCs w:val="24"/>
        </w:rPr>
        <w:t>12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 в 202</w:t>
      </w:r>
      <w:r w:rsidR="00AE67DA">
        <w:rPr>
          <w:rFonts w:ascii="Times New Roman" w:eastAsia="F" w:hAnsi="Times New Roman" w:cs="Times New Roman"/>
          <w:kern w:val="3"/>
          <w:sz w:val="24"/>
          <w:szCs w:val="24"/>
        </w:rPr>
        <w:t>4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) заседаний Совета депутатов, на которых рассмотрели: </w:t>
      </w:r>
      <w:r w:rsidR="00B746C5">
        <w:rPr>
          <w:rFonts w:ascii="Times New Roman" w:eastAsia="F" w:hAnsi="Times New Roman" w:cs="Times New Roman"/>
          <w:kern w:val="3"/>
          <w:sz w:val="24"/>
          <w:szCs w:val="24"/>
        </w:rPr>
        <w:t>99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 проект</w:t>
      </w:r>
      <w:r w:rsidR="00B746C5">
        <w:rPr>
          <w:rFonts w:ascii="Times New Roman" w:eastAsia="F" w:hAnsi="Times New Roman" w:cs="Times New Roman"/>
          <w:kern w:val="3"/>
          <w:sz w:val="24"/>
          <w:szCs w:val="24"/>
        </w:rPr>
        <w:t>ов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 (</w:t>
      </w:r>
      <w:r w:rsidR="00B746C5">
        <w:rPr>
          <w:rFonts w:ascii="Times New Roman" w:eastAsia="F" w:hAnsi="Times New Roman" w:cs="Times New Roman"/>
          <w:kern w:val="3"/>
          <w:sz w:val="24"/>
          <w:szCs w:val="24"/>
        </w:rPr>
        <w:t>71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 в 202</w:t>
      </w:r>
      <w:r w:rsidR="00B746C5">
        <w:rPr>
          <w:rFonts w:ascii="Times New Roman" w:eastAsia="F" w:hAnsi="Times New Roman" w:cs="Times New Roman"/>
          <w:kern w:val="3"/>
          <w:sz w:val="24"/>
          <w:szCs w:val="24"/>
        </w:rPr>
        <w:t>4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), 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вынесенных на решение Совета.</w:t>
      </w:r>
    </w:p>
    <w:p w14:paraId="4C65DD02" w14:textId="61E91434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Средняя явка на 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>1</w:t>
      </w:r>
      <w:r w:rsidR="00B746C5">
        <w:rPr>
          <w:rFonts w:ascii="Times New Roman" w:eastAsia="F" w:hAnsi="Times New Roman" w:cs="Times New Roman"/>
          <w:kern w:val="3"/>
          <w:sz w:val="24"/>
          <w:szCs w:val="24"/>
        </w:rPr>
        <w:t>7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 xml:space="preserve"> заседаниях 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Совета, проведенных в 202</w:t>
      </w:r>
      <w:r w:rsidR="00B746C5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5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году, составила </w:t>
      </w:r>
      <w:r w:rsidRPr="00442148">
        <w:rPr>
          <w:rFonts w:ascii="Times New Roman" w:eastAsia="F" w:hAnsi="Times New Roman" w:cs="Times New Roman"/>
          <w:kern w:val="3"/>
          <w:sz w:val="24"/>
          <w:szCs w:val="24"/>
        </w:rPr>
        <w:t>70 процентов от</w:t>
      </w:r>
      <w:r w:rsidRPr="00442148">
        <w:rPr>
          <w:rFonts w:ascii="Times New Roman" w:eastAsia="F" w:hAnsi="Times New Roman" w:cs="Times New Roman"/>
          <w:color w:val="FF0000"/>
          <w:kern w:val="3"/>
          <w:sz w:val="24"/>
          <w:szCs w:val="24"/>
        </w:rPr>
        <w:t xml:space="preserve"> 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числа депутатов нашего представительного органа. </w:t>
      </w:r>
    </w:p>
    <w:p w14:paraId="7ADC7EFF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Работа СД строится на основании перспективного плана. В течение года в него вносятся дополнения с учетом возникающих требований, наказов избирателей.</w:t>
      </w:r>
    </w:p>
    <w:p w14:paraId="780104B4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Проекты решений депутатами рассматривались на постоянных-депутатских комиссиях. Из принятых решений СД в отчетном периоде большинство </w:t>
      </w:r>
      <w:proofErr w:type="gramStart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- это</w:t>
      </w:r>
      <w:proofErr w:type="gramEnd"/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решения о внесении изменений и дополнений, в ранее утвержденные решения, что отражает нормативно-правовую базу городского округа как относительно стабильную. Чаще всего приходится вносить изменения и дополнения, в связи с изменениями в федеральном и областном законодательстве,</w:t>
      </w:r>
    </w:p>
    <w:p w14:paraId="5A1E6832" w14:textId="4E08FF4B" w:rsidR="00442148" w:rsidRPr="00442148" w:rsidRDefault="00442148" w:rsidP="00442148">
      <w:pPr>
        <w:widowControl w:val="0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Наибольший приток нормативно-правовых проектов в 202</w:t>
      </w:r>
      <w:r w:rsidR="00B746C5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5 </w:t>
      </w: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>году инициировали специалисты муниципального имущества и земельных ресурсов, финансового управления, юридического отдела.</w:t>
      </w:r>
    </w:p>
    <w:p w14:paraId="5B903B47" w14:textId="77777777" w:rsidR="00442148" w:rsidRPr="00442148" w:rsidRDefault="00442148" w:rsidP="00442148">
      <w:pPr>
        <w:widowControl w:val="0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</w:p>
    <w:p w14:paraId="473EE8F6" w14:textId="77777777" w:rsidR="00442148" w:rsidRPr="00442148" w:rsidRDefault="00442148" w:rsidP="00442148">
      <w:pPr>
        <w:widowControl w:val="0"/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>На заседаниях депутатского объединения были рассмотрены следующие вопросы, перечислю наиболее важные:</w:t>
      </w:r>
    </w:p>
    <w:p w14:paraId="5653AD6D" w14:textId="47123F90" w:rsidR="00442148" w:rsidRPr="00442148" w:rsidRDefault="00442148" w:rsidP="00B746C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-          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начальника Отдела МВД России по г. Шахунья по итогам работы за 202</w:t>
      </w:r>
      <w:r w:rsidR="00B7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633110D4" w14:textId="456947A4" w:rsidR="00442148" w:rsidRPr="00442148" w:rsidRDefault="00442148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работе контрольно-счетной комиссии Совета депутатов городского округа город Шахунья за 202</w:t>
      </w:r>
      <w:r w:rsidR="00B7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6C5F73DF" w14:textId="5B826289" w:rsidR="00442148" w:rsidRPr="00442148" w:rsidRDefault="00442148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Отчет о результатах деятельности главы местного самоуправления и деятельности администрации городского округа город Шахунья за 202</w:t>
      </w:r>
      <w:r w:rsidR="00B7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24ED3091" w14:textId="25187933" w:rsidR="00442148" w:rsidRPr="00442148" w:rsidRDefault="00442148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результатах деятельности Совета депутатов городского округа город Шахунья за 202</w:t>
      </w:r>
      <w:r w:rsidR="00B7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3A6CFC93" w14:textId="7051C26B" w:rsidR="00442148" w:rsidRPr="00442148" w:rsidRDefault="00442148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об итогах деятельности отдела муниципального имущества и земельных ресурсов городского округа город Шахунья за 202</w:t>
      </w:r>
      <w:r w:rsidR="00B7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02225B56" w14:textId="3C0A7598" w:rsidR="00442148" w:rsidRDefault="00442148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выполнении Прогнозного плана приватизации муниципального имущества городского округа город Шахунья за 202</w:t>
      </w:r>
      <w:r w:rsidR="00B74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</w:t>
      </w:r>
    </w:p>
    <w:p w14:paraId="784E12B2" w14:textId="078EB21A" w:rsidR="00CD54A1" w:rsidRDefault="00CD54A1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об Отделе культуры и туризма администрации городского округа город Шахунья Нижегородской области.</w:t>
      </w:r>
    </w:p>
    <w:p w14:paraId="08533A88" w14:textId="1981387A" w:rsidR="00CD54A1" w:rsidRDefault="00CD54A1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присвоении звания Почетный гражданин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г.о.г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Шахунья Агееву Георгию Макаровичу</w:t>
      </w:r>
    </w:p>
    <w:p w14:paraId="7AB9B250" w14:textId="4A125317" w:rsidR="00CD54A1" w:rsidRPr="00442148" w:rsidRDefault="00CD54A1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изменений в Устав городского округа город Шахунья Нижегородской области.</w:t>
      </w:r>
    </w:p>
    <w:p w14:paraId="7B16B41A" w14:textId="4697C6F5" w:rsidR="00442148" w:rsidRPr="00442148" w:rsidRDefault="00442148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Исполнение бюджета </w:t>
      </w:r>
      <w:proofErr w:type="spellStart"/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г.о.г</w:t>
      </w:r>
      <w:proofErr w:type="spellEnd"/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Шахунья Нижегородской области за 202</w:t>
      </w:r>
      <w:r w:rsidR="00CD5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31083CB0" w14:textId="04C0E208" w:rsidR="00442148" w:rsidRDefault="00B746C5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назначении дополнительных выборов</w:t>
      </w:r>
      <w:r w:rsidR="00AD03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депутатов Совета депутатов городского округа город Шахунья Нижегородской области третьего созыва по одномандатным избирательным округам.</w:t>
      </w:r>
    </w:p>
    <w:p w14:paraId="76ABFCB5" w14:textId="4F6EEEA9" w:rsidR="00371461" w:rsidRDefault="00371461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отставке главы местного самоуправления городского округа город Шахунья Нижегородской области.</w:t>
      </w:r>
    </w:p>
    <w:p w14:paraId="6DC69B4A" w14:textId="55F1FCC0" w:rsidR="00371461" w:rsidRPr="00442148" w:rsidRDefault="00371461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установке памятника участникам специальной военной операции, защищающим нашу Родину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г.Шахунья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Нижегородской области.</w:t>
      </w:r>
    </w:p>
    <w:p w14:paraId="0446F9E7" w14:textId="40F13116" w:rsidR="00AD0390" w:rsidRDefault="00AD0390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Избран</w:t>
      </w:r>
      <w:r w:rsidR="005A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</w:t>
      </w:r>
      <w:r w:rsidR="005A5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местного самоуправления муниципального округа город Шахунья Нижегородской области.</w:t>
      </w:r>
    </w:p>
    <w:p w14:paraId="01BCBD1D" w14:textId="77777777" w:rsidR="005A530D" w:rsidRDefault="005A530D" w:rsidP="005A530D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Внесены изменения и утвержден состав постоянных депутатских комиссий.</w:t>
      </w:r>
    </w:p>
    <w:p w14:paraId="7CF9C96C" w14:textId="265F9FBC" w:rsidR="005A530D" w:rsidRDefault="005A530D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 дополнительных выборов в Совете депутатов муниципального округа город Шахунья Нижегородской области третьего созыва по одномандатным избирательным округам №11, №18, №26.</w:t>
      </w:r>
    </w:p>
    <w:p w14:paraId="3D7FC7A3" w14:textId="451C4ACC" w:rsidR="00F631E7" w:rsidRDefault="00F631E7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Рассмотрение итогов исполнения национальных проектов в 2025 году в городском округе город Шахунья Нижегородской области.</w:t>
      </w:r>
    </w:p>
    <w:p w14:paraId="696E3BAA" w14:textId="49780945" w:rsidR="00927A2C" w:rsidRDefault="00927A2C" w:rsidP="00442148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бюджете муниципального округа город Шахунья на 2026 год и плановый период 2027 и 2028годов.</w:t>
      </w:r>
    </w:p>
    <w:p w14:paraId="3746F4FD" w14:textId="77777777" w:rsidR="00B441F4" w:rsidRDefault="00D06EA7" w:rsidP="00B441F4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Положения об организации деятельности старост сельских населенных пунктов муниципального округа город Шахунья Нижегородской области</w:t>
      </w:r>
      <w:r w:rsidR="00B44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B87F7FA" w14:textId="0A410F2F" w:rsidR="00AD44BC" w:rsidRDefault="00AD44BC" w:rsidP="00AD0390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187127" w14:textId="77777777" w:rsidR="00442148" w:rsidRPr="00442148" w:rsidRDefault="00442148" w:rsidP="00442148">
      <w:pPr>
        <w:suppressAutoHyphens/>
        <w:autoSpaceDN w:val="0"/>
        <w:spacing w:after="200" w:line="276" w:lineRule="auto"/>
        <w:ind w:firstLine="851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Ведется работа с избирателями и наказами избирателей, приемы граждан. </w:t>
      </w:r>
    </w:p>
    <w:p w14:paraId="57AED23D" w14:textId="43516478" w:rsidR="00442148" w:rsidRPr="00442148" w:rsidRDefault="00442148" w:rsidP="00627AEF">
      <w:pPr>
        <w:suppressAutoHyphens/>
        <w:autoSpaceDN w:val="0"/>
        <w:spacing w:after="200" w:line="276" w:lineRule="auto"/>
        <w:jc w:val="both"/>
        <w:rPr>
          <w:rFonts w:ascii="Times New Roman" w:eastAsia="F" w:hAnsi="Times New Roman" w:cs="Times New Roman"/>
          <w:color w:val="00000A"/>
          <w:kern w:val="3"/>
          <w:sz w:val="24"/>
          <w:szCs w:val="24"/>
        </w:rPr>
      </w:pPr>
      <w:r w:rsidRPr="00442148">
        <w:rPr>
          <w:rFonts w:ascii="Times New Roman" w:eastAsia="F" w:hAnsi="Times New Roman" w:cs="Times New Roman"/>
          <w:color w:val="00000A"/>
          <w:kern w:val="3"/>
          <w:sz w:val="24"/>
          <w:szCs w:val="24"/>
        </w:rPr>
        <w:t xml:space="preserve">     В основном обращения касались ремонта и благоустройства дорог, уличного освещения, улучшения жилищных условий. </w:t>
      </w:r>
    </w:p>
    <w:p w14:paraId="4FAC27A3" w14:textId="0D961F5F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     Вся работа Совета депутатов городского округа г. Шахунья в 202</w:t>
      </w:r>
      <w:r w:rsidR="004546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осуществлялась в строгом соответствии с Конституцией и законами Российской Федерации, законами и другими нормативными правовыми актами Нижегородской области, Уставом и нормативно-правовыми актами городского округа. Большое внимание уделялось реализации Федерального Закона № 131-ФЗ «Об общих принципах организации местного самоуправления в Российской Федерации».</w:t>
      </w:r>
    </w:p>
    <w:p w14:paraId="1A7973EE" w14:textId="6181C3CD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Вопросы принятия и расходования бюджета, по-прежнему остаются под пристальным вниманием и контролем Совета депутатов. В бюджет 202</w:t>
      </w:r>
      <w:r w:rsidR="00B441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года на нескольких заседаниях вносились изменения. Особое внимание было направлено на повышение открытости бюджетного процесса, информированности населения о процессе принятия бюджета и его исполнения. Это проведение публичных слушаний, предварительное рассмотрение проекта бюджета постоянными комиссиями Совета депутатов, публикация проекта бюджета в газете «Знамя Труда» и на сайте администрации </w:t>
      </w:r>
      <w:r w:rsidR="00B441F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округа. Принимая в декабре бюджет 202</w:t>
      </w:r>
      <w:r w:rsidR="00B441F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года, мы с вами приняли и плановые бюджеты на 202</w:t>
      </w:r>
      <w:r w:rsidR="00627AE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627AE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14:paraId="40613186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Глава МСУ, руководители структурных подразделений принимают участие в работе заседаний Совета депутатов, заседаний постоянных комиссий, при проведении публичных слушаний.</w:t>
      </w:r>
    </w:p>
    <w:p w14:paraId="6BB5C721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За прошедший год было рассмотрено более 20 обращений граждан. В основном обращения касались ремонта и благоустройства дорог, уличного освещения, улучшения жилищных условий. Частыми были обращения по соблюдению температурного режима в отопительный сезон ресурсоснабжающими организациями. </w:t>
      </w:r>
    </w:p>
    <w:p w14:paraId="37A53AF2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>Совет депутатов взаимодействует с прокуратурой городского округа. Городской прокурор приглашается и принимает регулярное участие на заседаниях Совета, ему направляются проекты решений, принятые решения Совета депутатов, т.е. прокуратура принимает непосредственное участие в законотворческой деятельности представительного органа городского округа. В порядке, установленном законодательством, рассматриваются протесты и представления прокурора городского округа, тем самым осуществляется участие органов прокуратуры в контрольной деятельности Совета.</w:t>
      </w:r>
    </w:p>
    <w:p w14:paraId="58D3166D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>Взаимосвязанная работа представительного и исполнительного органов местного самоуправления городского округа влияет и на взаимоотношения с более высоким уровнем власти субъектов РФ. В частности, в соответствии с федеральным и областным законодательством правом законодательной инициативы в Законодательное Собрание области наделен только представительный орган, который действует от имени муниципального образования в целом. В связи с этим любая законодательная инициатива администрации городского округа обязательно проходит через Совет депутатов, Разумеется, депутаты Совета депутатов и сами принимают активное участие - в рамках своей компетенции - в законодательном процессе. Такие согласованные действия позволяют выражать интересы округа и его жителей.</w:t>
      </w:r>
    </w:p>
    <w:p w14:paraId="35103C80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>В прошедшем году депутатский корпус, следуя букве закона, проходил процедуру сдачи уведомлений о несовершении лицом,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основе,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</w:t>
      </w:r>
    </w:p>
    <w:p w14:paraId="4AEDB95D" w14:textId="4A418303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ED0DD6" w14:textId="77777777" w:rsidR="00442148" w:rsidRPr="00442148" w:rsidRDefault="00442148" w:rsidP="00442148">
      <w:pPr>
        <w:widowControl w:val="0"/>
        <w:shd w:val="clear" w:color="auto" w:fill="FFFFFF"/>
        <w:tabs>
          <w:tab w:val="left" w:pos="6389"/>
        </w:tabs>
        <w:spacing w:after="0" w:line="276" w:lineRule="auto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48">
        <w:rPr>
          <w:rFonts w:ascii="Times New Roman" w:eastAsia="Times New Roman" w:hAnsi="Times New Roman" w:cs="Times New Roman"/>
          <w:sz w:val="24"/>
          <w:szCs w:val="24"/>
        </w:rPr>
        <w:t>Спасибо отдельное администрации и прокуратуре за оперативное и конструктивное взаимодействие с Советом депутатов.</w:t>
      </w:r>
    </w:p>
    <w:p w14:paraId="3CF38D75" w14:textId="259752A5" w:rsidR="00434CD2" w:rsidRPr="00216C2C" w:rsidRDefault="00434CD2" w:rsidP="00442148">
      <w:pPr>
        <w:pStyle w:val="1"/>
        <w:shd w:val="clear" w:color="auto" w:fill="auto"/>
        <w:tabs>
          <w:tab w:val="left" w:pos="6389"/>
        </w:tabs>
        <w:spacing w:line="276" w:lineRule="auto"/>
        <w:ind w:firstLine="760"/>
        <w:jc w:val="both"/>
        <w:rPr>
          <w:sz w:val="24"/>
          <w:szCs w:val="24"/>
        </w:rPr>
      </w:pPr>
    </w:p>
    <w:sectPr w:rsidR="00434CD2" w:rsidRPr="00216C2C" w:rsidSect="00641E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1266B"/>
    <w:multiLevelType w:val="hybridMultilevel"/>
    <w:tmpl w:val="3972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32E85"/>
    <w:multiLevelType w:val="multilevel"/>
    <w:tmpl w:val="B2B07DCC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772E7DCF"/>
    <w:multiLevelType w:val="multilevel"/>
    <w:tmpl w:val="9DE4AC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D8C3E30"/>
    <w:multiLevelType w:val="hybridMultilevel"/>
    <w:tmpl w:val="25C8D844"/>
    <w:lvl w:ilvl="0" w:tplc="662E4AD4">
      <w:start w:val="1"/>
      <w:numFmt w:val="decimal"/>
      <w:lvlText w:val="%1."/>
      <w:lvlJc w:val="left"/>
      <w:pPr>
        <w:ind w:left="870" w:hanging="3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D2"/>
    <w:rsid w:val="00013D79"/>
    <w:rsid w:val="00041210"/>
    <w:rsid w:val="00043FD5"/>
    <w:rsid w:val="000605BE"/>
    <w:rsid w:val="00093B48"/>
    <w:rsid w:val="000A41B1"/>
    <w:rsid w:val="000B3FB0"/>
    <w:rsid w:val="000B60C1"/>
    <w:rsid w:val="00187E69"/>
    <w:rsid w:val="0019040F"/>
    <w:rsid w:val="001F1625"/>
    <w:rsid w:val="00206B00"/>
    <w:rsid w:val="00216C2C"/>
    <w:rsid w:val="00222AE3"/>
    <w:rsid w:val="002A664D"/>
    <w:rsid w:val="002B7DF5"/>
    <w:rsid w:val="002C06C3"/>
    <w:rsid w:val="002E72C0"/>
    <w:rsid w:val="00333161"/>
    <w:rsid w:val="0037077C"/>
    <w:rsid w:val="00371461"/>
    <w:rsid w:val="00383CBC"/>
    <w:rsid w:val="003A3E2E"/>
    <w:rsid w:val="003D0EC0"/>
    <w:rsid w:val="003F64F6"/>
    <w:rsid w:val="004317EC"/>
    <w:rsid w:val="00434CD2"/>
    <w:rsid w:val="00434D63"/>
    <w:rsid w:val="00437133"/>
    <w:rsid w:val="00442148"/>
    <w:rsid w:val="00454655"/>
    <w:rsid w:val="00461EEA"/>
    <w:rsid w:val="004740C7"/>
    <w:rsid w:val="00493787"/>
    <w:rsid w:val="004E7AE8"/>
    <w:rsid w:val="004F18D8"/>
    <w:rsid w:val="005062CA"/>
    <w:rsid w:val="00521698"/>
    <w:rsid w:val="005A530D"/>
    <w:rsid w:val="005B4259"/>
    <w:rsid w:val="005E30BB"/>
    <w:rsid w:val="00627AEF"/>
    <w:rsid w:val="00641E75"/>
    <w:rsid w:val="006446AA"/>
    <w:rsid w:val="00667D26"/>
    <w:rsid w:val="006A7D1A"/>
    <w:rsid w:val="006D6914"/>
    <w:rsid w:val="006D6A28"/>
    <w:rsid w:val="006E770A"/>
    <w:rsid w:val="006F4FFB"/>
    <w:rsid w:val="00710179"/>
    <w:rsid w:val="007108B3"/>
    <w:rsid w:val="00710F08"/>
    <w:rsid w:val="00741FA6"/>
    <w:rsid w:val="0075233F"/>
    <w:rsid w:val="00753D80"/>
    <w:rsid w:val="0076134B"/>
    <w:rsid w:val="007B2959"/>
    <w:rsid w:val="007B5EA9"/>
    <w:rsid w:val="0084495E"/>
    <w:rsid w:val="00896966"/>
    <w:rsid w:val="008C1145"/>
    <w:rsid w:val="00927A2C"/>
    <w:rsid w:val="0093704A"/>
    <w:rsid w:val="009479AB"/>
    <w:rsid w:val="0097704A"/>
    <w:rsid w:val="009A542B"/>
    <w:rsid w:val="009B5A25"/>
    <w:rsid w:val="009D5E29"/>
    <w:rsid w:val="009D6813"/>
    <w:rsid w:val="009E0F29"/>
    <w:rsid w:val="00A01B0A"/>
    <w:rsid w:val="00AC19C6"/>
    <w:rsid w:val="00AD0390"/>
    <w:rsid w:val="00AD07B2"/>
    <w:rsid w:val="00AD44BC"/>
    <w:rsid w:val="00AE01AF"/>
    <w:rsid w:val="00AE67DA"/>
    <w:rsid w:val="00B41310"/>
    <w:rsid w:val="00B441F4"/>
    <w:rsid w:val="00B72346"/>
    <w:rsid w:val="00B746C5"/>
    <w:rsid w:val="00BA46BC"/>
    <w:rsid w:val="00BB4C5F"/>
    <w:rsid w:val="00BD16E1"/>
    <w:rsid w:val="00BE115F"/>
    <w:rsid w:val="00C06C3C"/>
    <w:rsid w:val="00C53779"/>
    <w:rsid w:val="00C62036"/>
    <w:rsid w:val="00CA4E04"/>
    <w:rsid w:val="00CD54A1"/>
    <w:rsid w:val="00CF77AD"/>
    <w:rsid w:val="00D04659"/>
    <w:rsid w:val="00D06EA7"/>
    <w:rsid w:val="00D22B46"/>
    <w:rsid w:val="00D45D28"/>
    <w:rsid w:val="00D60B2A"/>
    <w:rsid w:val="00D9087F"/>
    <w:rsid w:val="00DA4586"/>
    <w:rsid w:val="00DC18C3"/>
    <w:rsid w:val="00DF6C70"/>
    <w:rsid w:val="00E13599"/>
    <w:rsid w:val="00E26D7F"/>
    <w:rsid w:val="00E4108E"/>
    <w:rsid w:val="00E51B60"/>
    <w:rsid w:val="00E73A0C"/>
    <w:rsid w:val="00E80F2E"/>
    <w:rsid w:val="00EC0AB8"/>
    <w:rsid w:val="00EC5696"/>
    <w:rsid w:val="00ED05D0"/>
    <w:rsid w:val="00EF63E6"/>
    <w:rsid w:val="00F02E19"/>
    <w:rsid w:val="00F14334"/>
    <w:rsid w:val="00F32A5C"/>
    <w:rsid w:val="00F631E7"/>
    <w:rsid w:val="00F66A69"/>
    <w:rsid w:val="00FD384A"/>
    <w:rsid w:val="00FD7234"/>
    <w:rsid w:val="00FE0057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C41C"/>
  <w15:chartTrackingRefBased/>
  <w15:docId w15:val="{215BA920-FFCE-4881-B43D-388C8772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rsid w:val="00C53779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1"/>
    <w:rsid w:val="00C537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5377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C62036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paragraph" w:styleId="a4">
    <w:name w:val="List Paragraph"/>
    <w:basedOn w:val="a"/>
    <w:uiPriority w:val="99"/>
    <w:qFormat/>
    <w:rsid w:val="00C62036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uiPriority w:val="99"/>
    <w:rsid w:val="00C6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64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41E7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1E7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1E7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1E7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1E75"/>
    <w:rPr>
      <w:b/>
      <w:bCs/>
      <w:sz w:val="20"/>
      <w:szCs w:val="20"/>
    </w:rPr>
  </w:style>
  <w:style w:type="numbering" w:customStyle="1" w:styleId="WWNum2">
    <w:name w:val="WWNum2"/>
    <w:rsid w:val="009D5E29"/>
    <w:pPr>
      <w:numPr>
        <w:numId w:val="3"/>
      </w:numPr>
    </w:pPr>
  </w:style>
  <w:style w:type="numbering" w:customStyle="1" w:styleId="WWNum21">
    <w:name w:val="WWNum21"/>
    <w:rsid w:val="0044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ld.shahadm.ru/node/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7D3D-B55F-4B3C-8E44-479A9FE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Александрович</dc:creator>
  <cp:keywords/>
  <dc:description/>
  <cp:lastModifiedBy>Пользователь</cp:lastModifiedBy>
  <cp:revision>61</cp:revision>
  <dcterms:created xsi:type="dcterms:W3CDTF">2022-01-25T13:37:00Z</dcterms:created>
  <dcterms:modified xsi:type="dcterms:W3CDTF">2026-04-16T11:17:00Z</dcterms:modified>
</cp:coreProperties>
</file>